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072" w:rsidRPr="00811CFA" w:rsidRDefault="00447072" w:rsidP="00447072">
      <w:pPr>
        <w:spacing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811CFA">
        <w:rPr>
          <w:rFonts w:ascii="Times New Roman" w:hAnsi="Times New Roman"/>
          <w:b/>
          <w:sz w:val="24"/>
          <w:szCs w:val="24"/>
        </w:rPr>
        <w:t>МОТИВИ КЪМ ПРОЕКТ НА НАРЕДБА ЗА УПРАВЛЕНИЕ НА ОТПАДЪЦИТЕ НА ТЕРИТОРИЯТА НА ОБЩИНА ГАБРОВО</w:t>
      </w:r>
    </w:p>
    <w:p w:rsidR="00447072" w:rsidRPr="00811CFA" w:rsidRDefault="00447072" w:rsidP="00447072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ab/>
      </w:r>
    </w:p>
    <w:p w:rsidR="00447072" w:rsidRPr="00811CFA" w:rsidRDefault="00447072" w:rsidP="00447072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ab/>
        <w:t>Във връзка с чл. 22, ал. 1 от Закона за управление на отпадъците и § 12 от Преходни и заключителни разпоредби на същия закон, Ви представяме проект на Наредба за управление на отпадъците на територията на община Габрово.</w:t>
      </w: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 xml:space="preserve">На основание чл.28, ал.2 от Закона за нормативните актове Ви представяме следните мотиви за проекта на Наредбата за управление на отпадъците на територията на община Габрово </w:t>
      </w: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1CFA">
        <w:rPr>
          <w:rFonts w:ascii="Times New Roman" w:hAnsi="Times New Roman"/>
          <w:b/>
          <w:sz w:val="24"/>
          <w:szCs w:val="24"/>
        </w:rPr>
        <w:t>1.Причини, които налагат приемането:</w:t>
      </w: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 xml:space="preserve">Приемането на Наредба за управление на отпадъците се налага поради изцяло подменената нормативна база, </w:t>
      </w:r>
      <w:proofErr w:type="spellStart"/>
      <w:r w:rsidRPr="00811CFA">
        <w:rPr>
          <w:rFonts w:ascii="Times New Roman" w:hAnsi="Times New Roman"/>
          <w:sz w:val="24"/>
          <w:szCs w:val="24"/>
        </w:rPr>
        <w:t>касаеща</w:t>
      </w:r>
      <w:proofErr w:type="spellEnd"/>
      <w:r w:rsidRPr="00811CFA">
        <w:rPr>
          <w:rFonts w:ascii="Times New Roman" w:hAnsi="Times New Roman"/>
          <w:sz w:val="24"/>
          <w:szCs w:val="24"/>
        </w:rPr>
        <w:t xml:space="preserve"> управлението на отпадъците, а именно: </w:t>
      </w:r>
    </w:p>
    <w:p w:rsidR="00447072" w:rsidRPr="00811CFA" w:rsidRDefault="00447072" w:rsidP="0044707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 xml:space="preserve"> Закон за управление на отпадъците / </w:t>
      </w:r>
      <w:proofErr w:type="spellStart"/>
      <w:r w:rsidRPr="00811CFA">
        <w:rPr>
          <w:rFonts w:ascii="Times New Roman" w:hAnsi="Times New Roman"/>
          <w:sz w:val="24"/>
          <w:szCs w:val="24"/>
        </w:rPr>
        <w:t>обн</w:t>
      </w:r>
      <w:proofErr w:type="spellEnd"/>
      <w:r w:rsidRPr="00811CFA">
        <w:rPr>
          <w:rFonts w:ascii="Times New Roman" w:hAnsi="Times New Roman"/>
          <w:sz w:val="24"/>
          <w:szCs w:val="24"/>
        </w:rPr>
        <w:t xml:space="preserve">. ДВ,бр.53 от 13.07.12 г., </w:t>
      </w:r>
    </w:p>
    <w:p w:rsidR="00447072" w:rsidRPr="00811CFA" w:rsidRDefault="00447072" w:rsidP="0044707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 xml:space="preserve">Наредба за опаковките и отпадъците от опаковки ( приета с ПМС №271 от 30.10.2012 г </w:t>
      </w:r>
      <w:proofErr w:type="spellStart"/>
      <w:r w:rsidRPr="00811CFA">
        <w:rPr>
          <w:rFonts w:ascii="Times New Roman" w:hAnsi="Times New Roman"/>
          <w:sz w:val="24"/>
          <w:szCs w:val="24"/>
        </w:rPr>
        <w:t>обн</w:t>
      </w:r>
      <w:proofErr w:type="spellEnd"/>
      <w:r w:rsidRPr="00811CFA">
        <w:rPr>
          <w:rFonts w:ascii="Times New Roman" w:hAnsi="Times New Roman"/>
          <w:sz w:val="24"/>
          <w:szCs w:val="24"/>
        </w:rPr>
        <w:t>., ДВ, бр. 85/06.11.2012 г., изм. и доп., бр. 76/30.08.2013 г.).;</w:t>
      </w:r>
    </w:p>
    <w:p w:rsidR="00447072" w:rsidRPr="00811CFA" w:rsidRDefault="00447072" w:rsidP="0044707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 xml:space="preserve"> Наредба за отработените масла и отпадъчните нефтопродукти (приета с ПМС № 352 от 27.12.2012 г ., </w:t>
      </w:r>
      <w:proofErr w:type="spellStart"/>
      <w:r w:rsidRPr="00811CFA">
        <w:rPr>
          <w:rFonts w:ascii="Times New Roman" w:hAnsi="Times New Roman"/>
          <w:sz w:val="24"/>
          <w:szCs w:val="24"/>
        </w:rPr>
        <w:t>обн</w:t>
      </w:r>
      <w:proofErr w:type="spellEnd"/>
      <w:r w:rsidRPr="00811CFA">
        <w:rPr>
          <w:rFonts w:ascii="Times New Roman" w:hAnsi="Times New Roman"/>
          <w:sz w:val="24"/>
          <w:szCs w:val="24"/>
        </w:rPr>
        <w:t xml:space="preserve">. ДВ. бр.2 от 08.01.2013 г.).; </w:t>
      </w:r>
    </w:p>
    <w:p w:rsidR="00447072" w:rsidRPr="00811CFA" w:rsidRDefault="00447072" w:rsidP="0044707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hyperlink r:id="rId6" w:tgtFrame="_blank" w:history="1">
        <w:r w:rsidRPr="00811CFA">
          <w:rPr>
            <w:rStyle w:val="a3"/>
            <w:rFonts w:ascii="Times New Roman" w:hAnsi="Times New Roman"/>
            <w:sz w:val="24"/>
            <w:szCs w:val="24"/>
          </w:rPr>
          <w:t>Наредба за излезлите от употреба моторни превозни средства (Приета с ПМС № 11 от 15.01.2013 г.,</w:t>
        </w:r>
        <w:proofErr w:type="spellStart"/>
        <w:r w:rsidRPr="00811CFA">
          <w:rPr>
            <w:rStyle w:val="a3"/>
            <w:rFonts w:ascii="Times New Roman" w:hAnsi="Times New Roman"/>
            <w:sz w:val="24"/>
            <w:szCs w:val="24"/>
          </w:rPr>
          <w:t>обн</w:t>
        </w:r>
        <w:proofErr w:type="spellEnd"/>
        <w:r w:rsidRPr="00811CFA">
          <w:rPr>
            <w:rStyle w:val="a3"/>
            <w:rFonts w:ascii="Times New Roman" w:hAnsi="Times New Roman"/>
            <w:sz w:val="24"/>
            <w:szCs w:val="24"/>
          </w:rPr>
          <w:t>., ДВ, бр. 7 от 25.01.2013 г.)</w:t>
        </w:r>
      </w:hyperlink>
    </w:p>
    <w:p w:rsidR="00447072" w:rsidRPr="00811CFA" w:rsidRDefault="00447072" w:rsidP="0044707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hyperlink r:id="rId7" w:tgtFrame="_blank" w:history="1">
        <w:r w:rsidRPr="00811CFA">
          <w:rPr>
            <w:rStyle w:val="a3"/>
            <w:rFonts w:ascii="Times New Roman" w:hAnsi="Times New Roman"/>
            <w:sz w:val="24"/>
            <w:szCs w:val="24"/>
          </w:rPr>
          <w:t>Наредба за батерии и акумулатори и за негодни за употреба батерии и акумулатори</w:t>
        </w:r>
      </w:hyperlink>
      <w:r w:rsidRPr="00811CFA">
        <w:rPr>
          <w:rFonts w:ascii="Times New Roman" w:hAnsi="Times New Roman"/>
          <w:sz w:val="24"/>
          <w:szCs w:val="24"/>
        </w:rPr>
        <w:t xml:space="preserve"> (приета с ПМС № 351 от 27.12.2012 г., </w:t>
      </w:r>
      <w:proofErr w:type="spellStart"/>
      <w:r w:rsidRPr="00811CFA">
        <w:rPr>
          <w:rFonts w:ascii="Times New Roman" w:hAnsi="Times New Roman"/>
          <w:sz w:val="24"/>
          <w:szCs w:val="24"/>
        </w:rPr>
        <w:t>обн</w:t>
      </w:r>
      <w:proofErr w:type="spellEnd"/>
      <w:r w:rsidRPr="00811CFA">
        <w:rPr>
          <w:rFonts w:ascii="Times New Roman" w:hAnsi="Times New Roman"/>
          <w:sz w:val="24"/>
          <w:szCs w:val="24"/>
        </w:rPr>
        <w:t>. ДВ. бр.2 от 08.01.2013 г.)</w:t>
      </w:r>
    </w:p>
    <w:p w:rsidR="00447072" w:rsidRPr="00811CFA" w:rsidRDefault="00447072" w:rsidP="00447072">
      <w:pPr>
        <w:pStyle w:val="a4"/>
        <w:numPr>
          <w:ilvl w:val="0"/>
          <w:numId w:val="1"/>
        </w:numPr>
        <w:spacing w:after="200"/>
        <w:rPr>
          <w:color w:val="auto"/>
        </w:rPr>
      </w:pPr>
      <w:hyperlink r:id="rId8" w:tgtFrame="_blank" w:history="1">
        <w:r w:rsidRPr="00811CFA">
          <w:rPr>
            <w:rStyle w:val="a3"/>
            <w:color w:val="auto"/>
          </w:rPr>
          <w:t xml:space="preserve">Наредба за разделно събиране на </w:t>
        </w:r>
        <w:proofErr w:type="spellStart"/>
        <w:r w:rsidRPr="00811CFA">
          <w:rPr>
            <w:rStyle w:val="a3"/>
            <w:color w:val="auto"/>
          </w:rPr>
          <w:t>биоотпадъците</w:t>
        </w:r>
        <w:proofErr w:type="spellEnd"/>
      </w:hyperlink>
      <w:r w:rsidRPr="00811CFA">
        <w:rPr>
          <w:color w:val="auto"/>
        </w:rPr>
        <w:t xml:space="preserve">, (приета с ПМС № 275 от 06.12.2013 г., </w:t>
      </w:r>
      <w:proofErr w:type="spellStart"/>
      <w:r w:rsidRPr="00811CFA">
        <w:rPr>
          <w:color w:val="auto"/>
        </w:rPr>
        <w:t>Oбн</w:t>
      </w:r>
      <w:proofErr w:type="spellEnd"/>
      <w:r w:rsidRPr="00811CFA">
        <w:rPr>
          <w:color w:val="auto"/>
        </w:rPr>
        <w:t>. ДВ, бр. 107 от 13.12.2013 г.)</w:t>
      </w:r>
    </w:p>
    <w:p w:rsidR="00447072" w:rsidRPr="00811CFA" w:rsidRDefault="00447072" w:rsidP="0044707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 xml:space="preserve">Наредба за управление на строителните отпадъци и за влагане на рециклирани строителни материали (приета с ПМС 277 от 5.11.2012 г./ </w:t>
      </w:r>
      <w:proofErr w:type="spellStart"/>
      <w:r w:rsidRPr="00811CFA">
        <w:rPr>
          <w:rFonts w:ascii="Times New Roman" w:hAnsi="Times New Roman"/>
          <w:sz w:val="24"/>
          <w:szCs w:val="24"/>
        </w:rPr>
        <w:t>обн</w:t>
      </w:r>
      <w:proofErr w:type="spellEnd"/>
      <w:r w:rsidRPr="00811CFA">
        <w:rPr>
          <w:rFonts w:ascii="Times New Roman" w:hAnsi="Times New Roman"/>
          <w:sz w:val="24"/>
          <w:szCs w:val="24"/>
        </w:rPr>
        <w:t>.ДВ, бр.89 от 13.11.12 г.) ;</w:t>
      </w:r>
    </w:p>
    <w:p w:rsidR="00447072" w:rsidRPr="00811CFA" w:rsidRDefault="00447072" w:rsidP="0044707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 xml:space="preserve"> Наредба за изискванията за третиране  на излезли от употреба гуми (приета с ПМС № 221от 14.09.2012 г ,</w:t>
      </w:r>
      <w:proofErr w:type="spellStart"/>
      <w:r w:rsidRPr="00811CFA">
        <w:rPr>
          <w:rFonts w:ascii="Times New Roman" w:hAnsi="Times New Roman"/>
          <w:sz w:val="24"/>
          <w:szCs w:val="24"/>
        </w:rPr>
        <w:t>обн</w:t>
      </w:r>
      <w:proofErr w:type="spellEnd"/>
      <w:r w:rsidRPr="00811CFA">
        <w:rPr>
          <w:rFonts w:ascii="Times New Roman" w:hAnsi="Times New Roman"/>
          <w:sz w:val="24"/>
          <w:szCs w:val="24"/>
        </w:rPr>
        <w:t xml:space="preserve">. ДВ. бр.73 от 25.09.2012 г.); </w:t>
      </w:r>
    </w:p>
    <w:p w:rsidR="00447072" w:rsidRPr="00811CFA" w:rsidRDefault="00447072" w:rsidP="0044707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 xml:space="preserve">Наредба за излязло от употреба електрическо и електронно оборудване (приета с ПМС № 256 от 13.11.2013 г., </w:t>
      </w:r>
      <w:proofErr w:type="spellStart"/>
      <w:r w:rsidRPr="00811CFA">
        <w:rPr>
          <w:rFonts w:ascii="Times New Roman" w:hAnsi="Times New Roman"/>
          <w:sz w:val="24"/>
          <w:szCs w:val="24"/>
        </w:rPr>
        <w:t>обн</w:t>
      </w:r>
      <w:proofErr w:type="spellEnd"/>
      <w:r w:rsidRPr="00811CFA">
        <w:rPr>
          <w:rFonts w:ascii="Times New Roman" w:hAnsi="Times New Roman"/>
          <w:sz w:val="24"/>
          <w:szCs w:val="24"/>
        </w:rPr>
        <w:t>. ДВ, бр. 100 от 19.11.2013 г., в сила от 01.</w:t>
      </w:r>
      <w:proofErr w:type="spellStart"/>
      <w:r w:rsidRPr="00811CFA">
        <w:rPr>
          <w:rFonts w:ascii="Times New Roman" w:hAnsi="Times New Roman"/>
          <w:sz w:val="24"/>
          <w:szCs w:val="24"/>
        </w:rPr>
        <w:t>01</w:t>
      </w:r>
      <w:proofErr w:type="spellEnd"/>
      <w:r w:rsidRPr="00811CFA">
        <w:rPr>
          <w:rFonts w:ascii="Times New Roman" w:hAnsi="Times New Roman"/>
          <w:sz w:val="24"/>
          <w:szCs w:val="24"/>
        </w:rPr>
        <w:t xml:space="preserve">.2014 г.) </w:t>
      </w: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811CFA">
        <w:rPr>
          <w:rFonts w:ascii="Times New Roman" w:hAnsi="Times New Roman"/>
          <w:b/>
          <w:bCs/>
          <w:sz w:val="24"/>
          <w:szCs w:val="24"/>
        </w:rPr>
        <w:t xml:space="preserve"> 2. Целите, които се поставят:</w:t>
      </w: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811CFA">
        <w:rPr>
          <w:rFonts w:ascii="Times New Roman" w:hAnsi="Times New Roman"/>
          <w:sz w:val="24"/>
          <w:szCs w:val="24"/>
        </w:rPr>
        <w:lastRenderedPageBreak/>
        <w:t>Да се предотврати или намали вредното въздействие на отпадъците върху човешкото здраве и околната среда, както и да се окаже по-голям контрол върху дейностите свързани с отпадъците. Целта на настоящата Наредба е да се приведе в съответствие с действащите законови и подзаконови изисквания в областта на отпадъците</w:t>
      </w: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11CFA">
        <w:rPr>
          <w:rFonts w:ascii="Times New Roman" w:hAnsi="Times New Roman"/>
          <w:b/>
          <w:bCs/>
          <w:sz w:val="24"/>
          <w:szCs w:val="24"/>
        </w:rPr>
        <w:t>3.Финансови и други средства, необходими за прилагането на новата</w:t>
      </w: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11CFA">
        <w:rPr>
          <w:rFonts w:ascii="Times New Roman" w:hAnsi="Times New Roman"/>
          <w:b/>
          <w:bCs/>
          <w:sz w:val="24"/>
          <w:szCs w:val="24"/>
        </w:rPr>
        <w:t>уредба</w:t>
      </w:r>
      <w:r w:rsidRPr="00811CFA">
        <w:rPr>
          <w:rFonts w:ascii="Times New Roman" w:hAnsi="Times New Roman"/>
          <w:sz w:val="24"/>
          <w:szCs w:val="24"/>
        </w:rPr>
        <w:t>:</w:t>
      </w: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>За прилагането на Наредбата не са необходими допълнителни финансови средства.</w:t>
      </w: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1CFA">
        <w:rPr>
          <w:rFonts w:ascii="Times New Roman" w:hAnsi="Times New Roman"/>
          <w:b/>
          <w:sz w:val="24"/>
          <w:szCs w:val="24"/>
        </w:rPr>
        <w:t>4. Очаквани резултати от прилагането:</w:t>
      </w: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11CFA">
        <w:rPr>
          <w:rFonts w:ascii="Times New Roman" w:hAnsi="Times New Roman"/>
          <w:sz w:val="24"/>
          <w:szCs w:val="24"/>
        </w:rPr>
        <w:t>По-голям контрол върху образуването, изхвърлянето, третирането, депонирането и други дейности свързани с отпадъците. Наредбата е инструмент за постигане на дългосрочен план за ефикасно управление на отпадъците и по-чиста екологична среда.</w:t>
      </w:r>
    </w:p>
    <w:p w:rsidR="00447072" w:rsidRPr="00811CFA" w:rsidRDefault="00447072" w:rsidP="004470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7072" w:rsidRPr="00811CFA" w:rsidRDefault="00447072" w:rsidP="0044707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7072" w:rsidRPr="00811CFA" w:rsidRDefault="00447072" w:rsidP="0044707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7072" w:rsidRPr="00811CFA" w:rsidRDefault="00447072" w:rsidP="0044707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41AF" w:rsidRPr="00447072" w:rsidRDefault="000841AF">
      <w:bookmarkStart w:id="0" w:name="_GoBack"/>
      <w:bookmarkEnd w:id="0"/>
    </w:p>
    <w:sectPr w:rsidR="000841AF" w:rsidRPr="00447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63534"/>
    <w:multiLevelType w:val="hybridMultilevel"/>
    <w:tmpl w:val="4E683EDE"/>
    <w:lvl w:ilvl="0" w:tplc="D236FA6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72"/>
    <w:rsid w:val="000841AF"/>
    <w:rsid w:val="0044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072"/>
    <w:rPr>
      <w:rFonts w:ascii="Calibri" w:eastAsia="Calibri" w:hAnsi="Calibri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47072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447072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072"/>
    <w:rPr>
      <w:rFonts w:ascii="Calibri" w:eastAsia="Calibri" w:hAnsi="Calibri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47072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447072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w.government.bg/files/file/Waste/Biowaste/Biowaste_ordinances/SepColOrd-State_Gazette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ew.government.bg/files/file/Waste/Legislation/Naredbi/waste/Naredba_za_BA_i_za_NUB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3.moew.government.bg/files/file/Waste/Legislation/Naredbi/Naredba_MPS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Dimitrova</dc:creator>
  <cp:lastModifiedBy>Daniela Dimitrova</cp:lastModifiedBy>
  <cp:revision>1</cp:revision>
  <dcterms:created xsi:type="dcterms:W3CDTF">2014-06-05T06:10:00Z</dcterms:created>
  <dcterms:modified xsi:type="dcterms:W3CDTF">2014-06-05T06:11:00Z</dcterms:modified>
</cp:coreProperties>
</file>